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 xml:space="preserve">ANEXO </w:t>
      </w:r>
      <w:r>
        <w:rPr>
          <w:sz w:val="28"/>
          <w:szCs w:val="28"/>
        </w:rPr>
        <w:t>II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start="0" w:end="0"/>
        <w:jc w:val="center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Cs w:val="28"/>
          <w:u w:val="none"/>
          <w:shd w:fill="auto" w:val="clear"/>
          <w:vertAlign w:val="baseline"/>
        </w:rPr>
        <w:t>MODELO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start="0" w:end="0"/>
        <w:jc w:val="start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1"/>
        <w:tblW w:w="9696" w:type="dxa"/>
        <w:jc w:val="start"/>
        <w:tblInd w:w="-15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val="0000"/>
      </w:tblPr>
      <w:tblGrid>
        <w:gridCol w:w="793"/>
        <w:gridCol w:w="739"/>
        <w:gridCol w:w="5947"/>
        <w:gridCol w:w="964"/>
        <w:gridCol w:w="1253"/>
      </w:tblGrid>
      <w:tr>
        <w:trPr/>
        <w:tc>
          <w:tcPr>
            <w:tcW w:w="9696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120" w:after="12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PLANILHA DE CUSTOS E FORMAÇÃO DE PREÇOS</w:t>
            </w:r>
          </w:p>
        </w:tc>
      </w:tr>
      <w:tr>
        <w:trPr/>
        <w:tc>
          <w:tcPr>
            <w:tcW w:w="793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Grupo</w:t>
            </w:r>
          </w:p>
        </w:tc>
        <w:tc>
          <w:tcPr>
            <w:tcW w:w="739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5947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Especificação</w:t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Unidade de Medida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Quantidade a Contratar</w:t>
            </w:r>
          </w:p>
        </w:tc>
      </w:tr>
      <w:tr>
        <w:trPr/>
        <w:tc>
          <w:tcPr>
            <w:tcW w:w="793" w:type="dxa"/>
            <w:vMerge w:val="restart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57" w:end="57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01</w:t>
            </w:r>
          </w:p>
        </w:tc>
        <w:tc>
          <w:tcPr>
            <w:tcW w:w="739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57" w:end="57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01</w:t>
            </w:r>
          </w:p>
        </w:tc>
        <w:tc>
          <w:tcPr>
            <w:tcW w:w="5947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Item para aplicação do desconto a ser utilizado na aquisição de peças do Item 2 </w:t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57" w:end="57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3</w:t>
            </w:r>
          </w:p>
        </w:tc>
      </w:tr>
      <w:tr>
        <w:trPr/>
        <w:tc>
          <w:tcPr>
            <w:tcW w:w="793" w:type="dxa"/>
            <w:vMerge w:val="continue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57" w:end="57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739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57" w:end="57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02</w:t>
            </w:r>
          </w:p>
        </w:tc>
        <w:tc>
          <w:tcPr>
            <w:tcW w:w="5947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Fornecimento de peças e acessórios mecânicos com as mesmas especificações técnicas e padrões de qualidade das peças genuínas (ABNT NBR 15296). Maior desconto sobre o catálogo oficial de peças do fabricante. Marca: AGRALE. Modelos: Marruá AM20 e AM21 e outros.</w:t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57" w:end="57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15075000</w:t>
            </w:r>
          </w:p>
        </w:tc>
      </w:tr>
      <w:tr>
        <w:trPr/>
        <w:tc>
          <w:tcPr>
            <w:tcW w:w="8443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443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 – CUSTO DE AQUISIÇÃO DOS INSUMOS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Fornecimento de peças e acessórios mecânicos com as mesmas especificações técnicas e padrões de qualidade das peças genuínas (ABNT NBR 15296). Maior desconto sobre o catálogo oficial de peças do fabricante. Marca: AGRALE. Modelos: Marruá AM20 e AM21 e outros.</w:t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TOTAL - CUSTO DE AQUISIÇÃO DO MATERIAL</w:t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443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443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II – BONIFICAÇÃO E DESPESAS INDIRETAS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Lucro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Despesas Indiretas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Despesas Administrativas/Operacionais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Outras despesas (discriminar)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TOTAL - BONIFICAÇÃO E OUTRAS DESPESAS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8443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443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III – TRIBUTAÇÃO SOBRE O FATURAMENTO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IR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CSLL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COFINS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PIS/PASEP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ISSQN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ICMS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INSS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Outros (discriminar)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Liberation Serif" w:hAnsi="Liberation Serif"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TOTAL - TRIBUTAÇÃO SOBRE O FATURAMENTO</w:t>
            </w:r>
          </w:p>
        </w:tc>
        <w:tc>
          <w:tcPr>
            <w:tcW w:w="0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8443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start"/>
              <w:rPr>
                <w:rFonts w:ascii="Times New Roman" w:hAnsi="Times New Roman" w:eastAsia="Times New Roman" w:cs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479" w:type="dxa"/>
            <w:gridSpan w:val="3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VALOR BRUTO UNITÁRIO (BRUTO-PROPOSTA)</w:t>
            </w:r>
          </w:p>
        </w:tc>
        <w:tc>
          <w:tcPr>
            <w:tcW w:w="964" w:type="dxa"/>
            <w:tcBorders>
              <w:star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25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start="0" w:end="0"/>
              <w:jc w:val="center"/>
              <w:rPr>
                <w:rFonts w:ascii="Times New Roman" w:hAnsi="Times New Roman" w:eastAsia="Times New Roman" w:cs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Cs w:val="24"/>
                <w:u w:val="none"/>
                <w:shd w:fill="auto" w:val="clear"/>
                <w:vertAlign w:val="baseline"/>
              </w:rPr>
              <w:t>R$ 1.477,20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start="0" w:end="0"/>
        <w:jc w:val="start"/>
        <w:rPr>
          <w:rFonts w:ascii="Liberation Serif" w:hAnsi="Liberation Serif"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pageBreakBefore w:val="false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720" w:top="777" w:footer="0" w:bottom="1134"/>
      <w:pgNumType w:start="212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Segoe U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Georgia">
    <w:charset w:val="00" w:characterSet="windows-1252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252" w:leader="none"/>
        <w:tab w:val="left" w:pos="8504" w:leader="none"/>
      </w:tabs>
      <w:spacing w:lineRule="auto" w:line="240" w:before="0" w:after="0"/>
      <w:ind w:hanging="0" w:start="0" w:end="0"/>
      <w:jc w:val="start"/>
      <w:rPr>
        <w:rFonts w:ascii="Liberation Serif" w:hAnsi="Liberation Serif"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252" w:leader="none"/>
        <w:tab w:val="left" w:pos="8504" w:leader="none"/>
      </w:tabs>
      <w:spacing w:lineRule="auto" w:line="240" w:before="0" w:after="0"/>
      <w:ind w:hanging="0" w:start="0" w:end="0"/>
      <w:jc w:val="start"/>
      <w:rPr>
        <w:rFonts w:ascii="Liberation Serif" w:hAnsi="Liberation Serif"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Cs w:val="24"/>
        <w:u w:val="none"/>
        <w:shd w:fill="auto" w:val="clear"/>
        <w:vertAlign w:val="baseline"/>
      </w:rPr>
      <w:tab/>
    </w:r>
  </w:p>
</w:hdr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Pr>
      <w:rFonts w:cs="Mangal"/>
      <w:sz w:val="20"/>
      <w:szCs w:val="18"/>
    </w:rPr>
  </w:style>
  <w:style w:type="character" w:styleId="AssuntodocomentrioChar" w:customStyle="1">
    <w:name w:val="Assunto do comentário Char"/>
    <w:basedOn w:val="TextodecomentrioChar"/>
    <w:qFormat/>
    <w:rPr>
      <w:rFonts w:cs="Mangal"/>
      <w:b/>
      <w:bCs/>
      <w:sz w:val="20"/>
      <w:szCs w:val="18"/>
    </w:rPr>
  </w:style>
  <w:style w:type="character" w:styleId="TextodebaloChar" w:customStyle="1">
    <w:name w:val="Texto de balão Char"/>
    <w:basedOn w:val="DefaultParagraphFont"/>
    <w:qFormat/>
    <w:rPr>
      <w:rFonts w:ascii="Segoe UI" w:hAnsi="Segoe UI" w:cs="Mangal"/>
      <w:sz w:val="18"/>
      <w:szCs w:val="16"/>
    </w:rPr>
  </w:style>
  <w:style w:type="character" w:styleId="CabealhoChar" w:customStyle="1">
    <w:name w:val="Cabeçalho Char"/>
    <w:basedOn w:val="DefaultParagraphFont"/>
    <w:qFormat/>
    <w:rPr>
      <w:rFonts w:cs="Mangal"/>
      <w:szCs w:val="21"/>
    </w:rPr>
  </w:style>
  <w:style w:type="character" w:styleId="RodapChar" w:customStyle="1">
    <w:name w:val="Rodapé Char"/>
    <w:basedOn w:val="DefaultParagraphFont"/>
    <w:qFormat/>
    <w:rPr>
      <w:rFonts w:cs="Mangal"/>
      <w:szCs w:val="21"/>
    </w:rPr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normal1" w:default="1">
    <w:name w:val="normal1"/>
    <w:qFormat/>
    <w:pPr>
      <w:widowControl/>
      <w:bidi w:val="0"/>
      <w:spacing w:before="0" w:after="0"/>
      <w:jc w:val="star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ListParagraph">
    <w:name w:val="List Paragraph"/>
    <w:basedOn w:val="Standard"/>
    <w:qFormat/>
    <w:pPr>
      <w:ind w:start="720"/>
    </w:pPr>
    <w:rPr/>
  </w:style>
  <w:style w:type="paragraph" w:styleId="Contedodatabela" w:customStyle="1">
    <w:name w:val="Conteúdo da tabela"/>
    <w:basedOn w:val="Standard"/>
    <w:qFormat/>
    <w:pPr>
      <w:suppressLineNumbers/>
    </w:pPr>
    <w:rPr/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5"/>
      <w:ind w:hanging="10" w:start="10" w:end="707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en-US" w:bidi="ar-SA" w:eastAsia="zh-CN"/>
    </w:rPr>
  </w:style>
  <w:style w:type="paragraph" w:styleId="CommentText">
    <w:name w:val="annotation text"/>
    <w:basedOn w:val="normal1"/>
    <w:pPr/>
    <w:rPr>
      <w:rFonts w:cs="Mangal"/>
      <w:sz w:val="20"/>
      <w:szCs w:val="18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BalloonText">
    <w:name w:val="Balloon Text"/>
    <w:basedOn w:val="normal1"/>
    <w:qFormat/>
    <w:pPr/>
    <w:rPr>
      <w:rFonts w:ascii="Segoe UI" w:hAnsi="Segoe UI" w:cs="Mangal"/>
      <w:sz w:val="18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1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Footer">
    <w:name w:val="footer"/>
    <w:basedOn w:val="normal1"/>
    <w:pPr>
      <w:tabs>
        <w:tab w:val="clear" w:pos="720"/>
        <w:tab w:val="center" w:pos="4252" w:leader="none"/>
        <w:tab w:val="right" w:pos="8504" w:leader="none"/>
      </w:tabs>
    </w:pPr>
    <w:rPr>
      <w:rFonts w:cs="Mangal"/>
      <w:szCs w:val="21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JiQ4CcDJd/PBr1TwAMV+/7Z4CGQ==">CgMxLjA4AHIhMXJUbl96VWdZVVNhQjhCZl9jR3VCbEd1c1dhaFhuaDU2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LibreOffice/25.8.7.3$Windows_X86_64 LibreOffice_project/30742500f2d3eb4366ac312fa33d3dcabdb3eba5</Application>
  <AppVersion>15.0000</AppVersion>
  <Pages>2</Pages>
  <Words>215</Words>
  <Characters>1107</Characters>
  <CharactersWithSpaces>1265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2023-05-30T17:00:00Z</dcterms:created>
  <dc:creator/>
  <dc:description/>
  <dc:language>pt-BR</dc:language>
  <cp:lastModifiedBy/>
  <dcterms:modified xsi:type="dcterms:W3CDTF">2026-06-24T09:48:18Z</dcterms:modified>
  <cp:revision>1</cp:revision>
  <dc:subject/>
  <dc:title/>
</cp:coreProperties>
</file>